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玉溪师范学院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2019年团建目标考核方案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华文仿宋" w:hAnsi="华文仿宋" w:eastAsia="华文仿宋" w:cs="华文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为客观全面科学地评价各二级学院团委2019年度的工作，提高认识，奖励先进，完善不足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，加强交流，推动发展。根据共青团云南省委2019年度工作要点、玉溪师范学院党建工作要求以及《玉溪师范学院共青团改革实施方案》的相关安排，特制定本实施方案。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</w:rPr>
        <w:t>一、考核总分构成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玉溪师范学院2019年度团建目标考核总分为100分，由三个部分构成：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（一）</w:t>
      </w:r>
      <w:r>
        <w:rPr>
          <w:rFonts w:hint="eastAsia" w:ascii="仿宋" w:hAnsi="仿宋" w:eastAsia="仿宋" w:cs="仿宋"/>
          <w:sz w:val="30"/>
          <w:szCs w:val="30"/>
        </w:rPr>
        <w:t>任务完成情况考核分（占总分的80%）；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（二）</w:t>
      </w:r>
      <w:r>
        <w:rPr>
          <w:rFonts w:hint="eastAsia" w:ascii="仿宋" w:hAnsi="仿宋" w:eastAsia="仿宋" w:cs="仿宋"/>
          <w:sz w:val="30"/>
          <w:szCs w:val="30"/>
        </w:rPr>
        <w:t>学生评价分（占总分的10%）；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（三）</w:t>
      </w:r>
      <w:r>
        <w:rPr>
          <w:rFonts w:hint="eastAsia" w:ascii="仿宋" w:hAnsi="仿宋" w:eastAsia="仿宋" w:cs="仿宋"/>
          <w:sz w:val="30"/>
          <w:szCs w:val="30"/>
        </w:rPr>
        <w:t>校团委评价分（占总分的10%）。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</w:rPr>
        <w:t>二、任务完成情况考核方案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（一）基本依据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《玉溪师范学院2019年度共青团考核评价指标体系》（以下简称《评价指标》）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（二）考核要求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1、各学院团委根据《评价指标》撰写2019年度共青团工作自评报告并填写《自评分表》；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2、各学院向校团委提交《自评分表》、《自评报告》及支撑材料；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3、校团委根据实际情况给予最终的分数认定；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4、召开团建目标考核工作会，各学院依次汇报本学院2019年度团建工作（需要有汇报幻灯，汇报时间控制在10分钟以内）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</w:rPr>
        <w:t>三、学生评价考核方案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（一）考核方式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填写《玉溪师范学院2019年度共青团工作考核调查表（学生用）》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（二）填表对象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1、以各二级学院2019年度团员统计人数为基数，按照5%的比例进行随机抽样；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2、所抽取的样本应涵盖所在学院所有专业和年级，并与男女生比例基本一致；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3、抽样和统计工作在所在学院学生会的配合下，由校团委理论研究室具体实施。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</w:rPr>
        <w:t>四、校团委评价考核方案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由校团委所属组织宣传部、素质拓展部和科技实践部根据各学院团委2019年度参加团委组织的各类会议情况、提交材料情况、交办任务完成情况等进行综合打分。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lang w:eastAsia="zh-CN"/>
        </w:rPr>
        <w:t>五、</w:t>
      </w:r>
      <w:r>
        <w:rPr>
          <w:rFonts w:hint="eastAsia" w:ascii="黑体" w:hAnsi="黑体" w:eastAsia="黑体" w:cs="黑体"/>
          <w:b w:val="0"/>
          <w:bCs/>
          <w:sz w:val="30"/>
          <w:szCs w:val="30"/>
        </w:rPr>
        <w:t>时间安排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（一）</w:t>
      </w:r>
      <w:r>
        <w:rPr>
          <w:rFonts w:hint="eastAsia" w:ascii="仿宋" w:hAnsi="仿宋" w:eastAsia="仿宋" w:cs="仿宋"/>
          <w:sz w:val="30"/>
          <w:szCs w:val="30"/>
        </w:rPr>
        <w:t>各学院于11月18日上午11:30前将《自评分表》（纸质版和电子版）、《自评报告》（纸质版和电子版）及支撑材料（新闻稿等电子版为主，纸质版为辅）提交到第三办公楼216室（普通老师处），同时将《自评分表》和《自评报告》纸质版或电子版提交给本学院的党委书记和院长各一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（二）</w:t>
      </w:r>
      <w:r>
        <w:rPr>
          <w:rFonts w:hint="eastAsia" w:ascii="仿宋" w:hAnsi="仿宋" w:eastAsia="仿宋" w:cs="仿宋"/>
          <w:sz w:val="30"/>
          <w:szCs w:val="30"/>
        </w:rPr>
        <w:t>校团委于11月22日下午17:00前完成各学院任务完成情况的最终核定分数，并予以公示（公示期为3天）；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（三）</w:t>
      </w:r>
      <w:r>
        <w:rPr>
          <w:rFonts w:hint="eastAsia" w:ascii="仿宋" w:hAnsi="仿宋" w:eastAsia="仿宋" w:cs="仿宋"/>
          <w:sz w:val="30"/>
          <w:szCs w:val="30"/>
        </w:rPr>
        <w:t>校团委于11月25日前完成各学院学生评价工作和校团委评价工作；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（四）</w:t>
      </w:r>
      <w:r>
        <w:rPr>
          <w:rFonts w:hint="eastAsia" w:ascii="仿宋" w:hAnsi="仿宋" w:eastAsia="仿宋" w:cs="仿宋"/>
          <w:sz w:val="30"/>
          <w:szCs w:val="30"/>
        </w:rPr>
        <w:t>校团委于11月底前在官方网站上公示最终考核分数；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（五）</w:t>
      </w:r>
      <w:r>
        <w:rPr>
          <w:rFonts w:hint="eastAsia" w:ascii="仿宋" w:hAnsi="仿宋" w:eastAsia="仿宋" w:cs="仿宋"/>
          <w:sz w:val="30"/>
          <w:szCs w:val="30"/>
        </w:rPr>
        <w:t>校团委于11月29日前召开“玉溪师范学院2019年度团建目标考核工作汇报交流会”。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b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lang w:eastAsia="zh-CN"/>
        </w:rPr>
        <w:t>六</w:t>
      </w:r>
      <w:r>
        <w:rPr>
          <w:rFonts w:hint="eastAsia" w:ascii="黑体" w:hAnsi="黑体" w:eastAsia="黑体" w:cs="黑体"/>
          <w:b w:val="0"/>
          <w:bCs/>
          <w:sz w:val="30"/>
          <w:szCs w:val="30"/>
        </w:rPr>
        <w:t>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（一）各学院团委要高度重视团建目标考核工作，认真梳理年度工作情况，总结经验，查找不足，交流促进，统一认识，扩大影响，确保考核工作的圆满完成。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（二）各学院自评分表应严格按照《玉溪师范学院2019年度共青团考核评价指标体系》的各项指标进行逐条客观地打分，并按要求提交支撑材料以备查阅。若无法提供支撑材料的，则该项不得分。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（三）各学院应严格按照工作安排的时间提交相关材料、参加相关会议、组织相关人员，以认真负责的态度和严谨务实的精神完成年度考核工作。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sz w:val="30"/>
          <w:szCs w:val="30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righ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共青团玉溪师范学院委员会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righ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 xml:space="preserve">                               2019年3月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righ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- 2 -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3412B4"/>
    <w:rsid w:val="09BC593A"/>
    <w:rsid w:val="0DF452F4"/>
    <w:rsid w:val="17CF769C"/>
    <w:rsid w:val="29E91FDD"/>
    <w:rsid w:val="2E872FBA"/>
    <w:rsid w:val="2EDD5FC1"/>
    <w:rsid w:val="30324082"/>
    <w:rsid w:val="31C646FF"/>
    <w:rsid w:val="35167E90"/>
    <w:rsid w:val="390D25FC"/>
    <w:rsid w:val="3A736D9D"/>
    <w:rsid w:val="3DD541F8"/>
    <w:rsid w:val="3F905E6F"/>
    <w:rsid w:val="436F101A"/>
    <w:rsid w:val="463412B4"/>
    <w:rsid w:val="46697FC4"/>
    <w:rsid w:val="47244BB7"/>
    <w:rsid w:val="477D0F11"/>
    <w:rsid w:val="47A542AD"/>
    <w:rsid w:val="48155151"/>
    <w:rsid w:val="4F71233E"/>
    <w:rsid w:val="4FB40324"/>
    <w:rsid w:val="50062EFE"/>
    <w:rsid w:val="51A433C5"/>
    <w:rsid w:val="58802413"/>
    <w:rsid w:val="5FAE647C"/>
    <w:rsid w:val="63A75660"/>
    <w:rsid w:val="63C20ECA"/>
    <w:rsid w:val="64BC6402"/>
    <w:rsid w:val="659059CD"/>
    <w:rsid w:val="66932487"/>
    <w:rsid w:val="6CE52829"/>
    <w:rsid w:val="701D48CE"/>
    <w:rsid w:val="72E00903"/>
    <w:rsid w:val="75C56D8C"/>
    <w:rsid w:val="76CF267E"/>
    <w:rsid w:val="7F3F139E"/>
    <w:rsid w:val="7FD9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2019-03-06T09:05:00Z</dcterms:created>
  <dc:creator>dell</dc:creator>
  <cp:lastModifiedBy>dell</cp:lastModifiedBy>
  <dcterms:modified xsi:type="dcterms:W3CDTF">2019-03-06T09:18:34Z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